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3104A5" w:rsidRDefault="004C565D">
      <w:pPr>
        <w:pStyle w:val="Heading2"/>
        <w:ind w:left="0"/>
      </w:pPr>
      <w:r>
        <w:rPr>
          <w:rFonts w:ascii="Arial" w:eastAsia="Arial" w:hAnsi="Arial" w:cs="Arial"/>
          <w:sz w:val="24"/>
          <w:szCs w:val="24"/>
        </w:rPr>
        <w:t xml:space="preserve">Example 5:  Vertical Transient Unsaturated Flow in a Homogeneous Media </w:t>
      </w:r>
    </w:p>
    <w:p w:rsidR="003104A5" w:rsidRDefault="003104A5"/>
    <w:p w:rsidR="003104A5" w:rsidRDefault="004C565D">
      <w:r>
        <w:rPr>
          <w:rFonts w:ascii="Arial" w:eastAsia="Arial" w:hAnsi="Arial" w:cs="Arial"/>
          <w:sz w:val="22"/>
          <w:szCs w:val="22"/>
        </w:rPr>
        <w:t xml:space="preserve">This example alters existing files from example 4.  Completion of example 4 is required for completion of this example.  The instructions for this example are provided as a list of steps with accompanying screen captures.  </w:t>
      </w:r>
    </w:p>
    <w:p w:rsidR="003104A5" w:rsidRDefault="003104A5"/>
    <w:p w:rsidR="003104A5" w:rsidRDefault="004C565D">
      <w:pPr>
        <w:numPr>
          <w:ilvl w:val="0"/>
          <w:numId w:val="5"/>
        </w:numPr>
        <w:ind w:left="360" w:hanging="36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u w:val="single"/>
        </w:rPr>
        <w:t>Open Project</w:t>
      </w:r>
    </w:p>
    <w:p w:rsidR="003104A5" w:rsidRDefault="003104A5"/>
    <w:p w:rsidR="003104A5" w:rsidRDefault="004C565D">
      <w:pPr>
        <w:numPr>
          <w:ilvl w:val="0"/>
          <w:numId w:val="11"/>
        </w:numPr>
        <w:ind w:hanging="360"/>
        <w:contextualSpacing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Open example 4 using </w:t>
      </w:r>
      <w:r>
        <w:rPr>
          <w:rFonts w:ascii="Arial" w:eastAsia="Arial" w:hAnsi="Arial" w:cs="Arial"/>
          <w:b/>
          <w:sz w:val="22"/>
          <w:szCs w:val="22"/>
        </w:rPr>
        <w:t>Open project</w:t>
      </w:r>
      <w:r>
        <w:rPr>
          <w:rFonts w:ascii="Arial" w:eastAsia="Arial" w:hAnsi="Arial" w:cs="Arial"/>
          <w:sz w:val="22"/>
          <w:szCs w:val="22"/>
        </w:rPr>
        <w:t xml:space="preserve"> as demonstrated in example 2. Click, </w:t>
      </w:r>
      <w:proofErr w:type="gramStart"/>
      <w:r>
        <w:rPr>
          <w:rFonts w:ascii="Arial" w:eastAsia="Arial" w:hAnsi="Arial" w:cs="Arial"/>
          <w:b/>
          <w:sz w:val="22"/>
          <w:szCs w:val="22"/>
        </w:rPr>
        <w:t>Next</w:t>
      </w:r>
      <w:proofErr w:type="gramEnd"/>
      <w:r>
        <w:rPr>
          <w:rFonts w:ascii="Arial" w:eastAsia="Arial" w:hAnsi="Arial" w:cs="Arial"/>
          <w:sz w:val="22"/>
          <w:szCs w:val="22"/>
        </w:rPr>
        <w:t xml:space="preserve"> to go to the “Problem Definition” tab.</w:t>
      </w:r>
    </w:p>
    <w:p w:rsidR="003104A5" w:rsidRDefault="003104A5"/>
    <w:p w:rsidR="003104A5" w:rsidRDefault="004C565D">
      <w:pPr>
        <w:numPr>
          <w:ilvl w:val="0"/>
          <w:numId w:val="5"/>
        </w:numPr>
        <w:ind w:left="360" w:hanging="36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u w:val="single"/>
        </w:rPr>
        <w:t>Problem Definition</w:t>
      </w:r>
    </w:p>
    <w:p w:rsidR="003104A5" w:rsidRDefault="003104A5">
      <w:pPr>
        <w:ind w:left="360"/>
      </w:pPr>
    </w:p>
    <w:p w:rsidR="003104A5" w:rsidRDefault="004C565D">
      <w:pPr>
        <w:numPr>
          <w:ilvl w:val="0"/>
          <w:numId w:val="14"/>
        </w:numPr>
        <w:ind w:hanging="360"/>
        <w:contextualSpacing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Enter a title (i.e. Example5) in the “TITLE” box.  This is for record keeping purposes and to assist in remembering the details of the model.  Use a descriptive title.</w:t>
      </w:r>
    </w:p>
    <w:p w:rsidR="003104A5" w:rsidRDefault="004C565D">
      <w:pPr>
        <w:numPr>
          <w:ilvl w:val="0"/>
          <w:numId w:val="14"/>
        </w:numPr>
        <w:ind w:hanging="360"/>
        <w:contextualSpacing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Select </w:t>
      </w:r>
      <w:r>
        <w:rPr>
          <w:rFonts w:ascii="Arial" w:eastAsia="Arial" w:hAnsi="Arial" w:cs="Arial"/>
          <w:b/>
          <w:sz w:val="22"/>
          <w:szCs w:val="22"/>
        </w:rPr>
        <w:t>Transient Flow</w:t>
      </w:r>
    </w:p>
    <w:p w:rsidR="003104A5" w:rsidRDefault="004C565D">
      <w:pPr>
        <w:numPr>
          <w:ilvl w:val="0"/>
          <w:numId w:val="14"/>
        </w:numPr>
        <w:ind w:hanging="360"/>
        <w:contextualSpacing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Select </w:t>
      </w:r>
      <w:r>
        <w:rPr>
          <w:rFonts w:ascii="Arial" w:eastAsia="Arial" w:hAnsi="Arial" w:cs="Arial"/>
          <w:b/>
          <w:sz w:val="22"/>
          <w:szCs w:val="22"/>
        </w:rPr>
        <w:t>Next</w:t>
      </w:r>
      <w:r>
        <w:rPr>
          <w:rFonts w:ascii="Arial" w:eastAsia="Arial" w:hAnsi="Arial" w:cs="Arial"/>
          <w:sz w:val="22"/>
          <w:szCs w:val="22"/>
        </w:rPr>
        <w:t xml:space="preserve"> to continue to the simulation control tab.</w:t>
      </w:r>
    </w:p>
    <w:p w:rsidR="003104A5" w:rsidRDefault="004C565D">
      <w:r>
        <w:rPr>
          <w:noProof/>
        </w:rPr>
        <w:drawing>
          <wp:inline distT="114300" distB="114300" distL="114300" distR="114300">
            <wp:extent cx="5148263" cy="5010186"/>
            <wp:effectExtent l="0" t="0" r="0" b="0"/>
            <wp:docPr id="6" name="image1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3.png"/>
                    <pic:cNvPicPr preferRelativeResize="0"/>
                  </pic:nvPicPr>
                  <pic:blipFill>
                    <a:blip r:embed="rId8"/>
                    <a:srcRect b="9655"/>
                    <a:stretch>
                      <a:fillRect/>
                    </a:stretch>
                  </pic:blipFill>
                  <pic:spPr>
                    <a:xfrm>
                      <a:off x="0" y="0"/>
                      <a:ext cx="5148263" cy="5010186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3104A5" w:rsidRDefault="004C565D">
      <w:pPr>
        <w:numPr>
          <w:ilvl w:val="0"/>
          <w:numId w:val="5"/>
        </w:numPr>
        <w:ind w:left="360" w:hanging="36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u w:val="single"/>
        </w:rPr>
        <w:lastRenderedPageBreak/>
        <w:t>Simulation Control</w:t>
      </w:r>
    </w:p>
    <w:p w:rsidR="003104A5" w:rsidRDefault="003104A5"/>
    <w:p w:rsidR="003104A5" w:rsidRDefault="004C565D">
      <w:pPr>
        <w:numPr>
          <w:ilvl w:val="0"/>
          <w:numId w:val="6"/>
        </w:numPr>
        <w:ind w:hanging="360"/>
        <w:contextualSpacing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We will accept the default simulation control parameters for this example</w:t>
      </w:r>
    </w:p>
    <w:p w:rsidR="003104A5" w:rsidRDefault="004C565D">
      <w:pPr>
        <w:numPr>
          <w:ilvl w:val="0"/>
          <w:numId w:val="6"/>
        </w:numPr>
        <w:ind w:hanging="360"/>
        <w:contextualSpacing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Select </w:t>
      </w:r>
      <w:r>
        <w:rPr>
          <w:rFonts w:ascii="Arial" w:eastAsia="Arial" w:hAnsi="Arial" w:cs="Arial"/>
          <w:b/>
          <w:sz w:val="22"/>
          <w:szCs w:val="22"/>
        </w:rPr>
        <w:t>Next</w:t>
      </w:r>
      <w:r>
        <w:rPr>
          <w:rFonts w:ascii="Arial" w:eastAsia="Arial" w:hAnsi="Arial" w:cs="Arial"/>
          <w:sz w:val="22"/>
          <w:szCs w:val="22"/>
        </w:rPr>
        <w:t xml:space="preserve"> to continue to the “time steps” tab.</w:t>
      </w:r>
    </w:p>
    <w:p w:rsidR="003104A5" w:rsidRDefault="003104A5">
      <w:pPr>
        <w:ind w:left="360"/>
      </w:pPr>
    </w:p>
    <w:p w:rsidR="003104A5" w:rsidRPr="00926FF5" w:rsidRDefault="004C565D">
      <w:pPr>
        <w:numPr>
          <w:ilvl w:val="0"/>
          <w:numId w:val="5"/>
        </w:numPr>
        <w:ind w:left="360" w:hanging="36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u w:val="single"/>
        </w:rPr>
        <w:t>Time Steps</w:t>
      </w:r>
    </w:p>
    <w:p w:rsidR="00926FF5" w:rsidRDefault="00926FF5" w:rsidP="00926FF5">
      <w:pPr>
        <w:ind w:left="360"/>
        <w:rPr>
          <w:rFonts w:ascii="Arial" w:eastAsia="Arial" w:hAnsi="Arial" w:cs="Arial"/>
          <w:sz w:val="22"/>
          <w:szCs w:val="22"/>
        </w:rPr>
      </w:pPr>
    </w:p>
    <w:p w:rsidR="003104A5" w:rsidRDefault="004C565D">
      <w:pPr>
        <w:ind w:left="360"/>
      </w:pPr>
      <w:r>
        <w:rPr>
          <w:rFonts w:ascii="Arial" w:eastAsia="Arial" w:hAnsi="Arial" w:cs="Arial"/>
          <w:sz w:val="22"/>
          <w:szCs w:val="22"/>
        </w:rPr>
        <w:t xml:space="preserve">In this step we will set the time step parameters do to our selection of a transient state problem. </w:t>
      </w:r>
    </w:p>
    <w:p w:rsidR="003104A5" w:rsidRDefault="003104A5">
      <w:pPr>
        <w:ind w:left="360"/>
      </w:pPr>
    </w:p>
    <w:p w:rsidR="003104A5" w:rsidRDefault="004C565D">
      <w:pPr>
        <w:numPr>
          <w:ilvl w:val="0"/>
          <w:numId w:val="4"/>
        </w:numPr>
        <w:ind w:hanging="360"/>
        <w:contextualSpacing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“Initial time step”</w:t>
      </w:r>
      <w:r>
        <w:rPr>
          <w:rFonts w:ascii="Arial" w:eastAsia="Arial" w:hAnsi="Arial" w:cs="Arial"/>
          <w:b/>
          <w:sz w:val="22"/>
          <w:szCs w:val="22"/>
        </w:rPr>
        <w:t xml:space="preserve"> = 0.4</w:t>
      </w:r>
    </w:p>
    <w:p w:rsidR="003104A5" w:rsidRDefault="004C565D">
      <w:pPr>
        <w:numPr>
          <w:ilvl w:val="0"/>
          <w:numId w:val="4"/>
        </w:numPr>
        <w:ind w:hanging="360"/>
        <w:contextualSpacing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“Maximum time step”</w:t>
      </w:r>
      <w:r>
        <w:rPr>
          <w:rFonts w:ascii="Arial" w:eastAsia="Arial" w:hAnsi="Arial" w:cs="Arial"/>
          <w:b/>
          <w:sz w:val="22"/>
          <w:szCs w:val="22"/>
        </w:rPr>
        <w:t xml:space="preserve"> = 0.4</w:t>
      </w:r>
    </w:p>
    <w:p w:rsidR="003104A5" w:rsidRDefault="004C565D">
      <w:pPr>
        <w:numPr>
          <w:ilvl w:val="0"/>
          <w:numId w:val="4"/>
        </w:numPr>
        <w:ind w:hanging="360"/>
        <w:contextualSpacing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“Multiplier of time step”</w:t>
      </w:r>
      <w:r>
        <w:rPr>
          <w:rFonts w:ascii="Arial" w:eastAsia="Arial" w:hAnsi="Arial" w:cs="Arial"/>
          <w:b/>
          <w:sz w:val="22"/>
          <w:szCs w:val="22"/>
        </w:rPr>
        <w:t xml:space="preserve"> = 1</w:t>
      </w:r>
    </w:p>
    <w:p w:rsidR="003104A5" w:rsidRDefault="004C565D">
      <w:pPr>
        <w:numPr>
          <w:ilvl w:val="0"/>
          <w:numId w:val="4"/>
        </w:numPr>
        <w:ind w:hanging="360"/>
        <w:contextualSpacing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“Maximum simulation time”</w:t>
      </w:r>
      <w:r>
        <w:rPr>
          <w:rFonts w:ascii="Arial" w:eastAsia="Arial" w:hAnsi="Arial" w:cs="Arial"/>
          <w:b/>
          <w:sz w:val="22"/>
          <w:szCs w:val="22"/>
        </w:rPr>
        <w:t xml:space="preserve"> = 40</w:t>
      </w:r>
    </w:p>
    <w:p w:rsidR="003104A5" w:rsidRDefault="004C565D">
      <w:pPr>
        <w:numPr>
          <w:ilvl w:val="0"/>
          <w:numId w:val="4"/>
        </w:numPr>
        <w:ind w:hanging="360"/>
        <w:contextualSpacing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“Maximum number of reductions”</w:t>
      </w:r>
      <w:r>
        <w:rPr>
          <w:rFonts w:ascii="Arial" w:eastAsia="Arial" w:hAnsi="Arial" w:cs="Arial"/>
          <w:b/>
          <w:sz w:val="22"/>
          <w:szCs w:val="22"/>
        </w:rPr>
        <w:t xml:space="preserve"> = 20</w:t>
      </w:r>
    </w:p>
    <w:p w:rsidR="003104A5" w:rsidRDefault="003104A5"/>
    <w:p w:rsidR="003104A5" w:rsidRDefault="004C565D">
      <w:pPr>
        <w:ind w:left="360"/>
      </w:pPr>
      <w:r>
        <w:rPr>
          <w:rFonts w:ascii="Arial" w:eastAsia="Arial" w:hAnsi="Arial" w:cs="Arial"/>
          <w:sz w:val="22"/>
          <w:szCs w:val="22"/>
        </w:rPr>
        <w:t xml:space="preserve">Select </w:t>
      </w:r>
      <w:r>
        <w:rPr>
          <w:rFonts w:ascii="Arial" w:eastAsia="Arial" w:hAnsi="Arial" w:cs="Arial"/>
          <w:b/>
          <w:sz w:val="22"/>
          <w:szCs w:val="22"/>
        </w:rPr>
        <w:t>NEXT</w:t>
      </w:r>
      <w:r>
        <w:rPr>
          <w:rFonts w:ascii="Arial" w:eastAsia="Arial" w:hAnsi="Arial" w:cs="Arial"/>
          <w:sz w:val="22"/>
          <w:szCs w:val="22"/>
        </w:rPr>
        <w:t xml:space="preserve"> to continue to the “materials” tab.</w:t>
      </w:r>
    </w:p>
    <w:p w:rsidR="003104A5" w:rsidRDefault="004C565D">
      <w:r>
        <w:rPr>
          <w:noProof/>
        </w:rPr>
        <w:lastRenderedPageBreak/>
        <w:drawing>
          <wp:inline distT="114300" distB="114300" distL="114300" distR="114300">
            <wp:extent cx="6134100" cy="5505450"/>
            <wp:effectExtent l="0" t="0" r="0" b="0"/>
            <wp:docPr id="8" name="image1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5.png"/>
                    <pic:cNvPicPr preferRelativeResize="0"/>
                  </pic:nvPicPr>
                  <pic:blipFill>
                    <a:blip r:embed="rId9"/>
                    <a:srcRect r="29613" b="41418"/>
                    <a:stretch>
                      <a:fillRect/>
                    </a:stretch>
                  </pic:blipFill>
                  <pic:spPr>
                    <a:xfrm>
                      <a:off x="0" y="0"/>
                      <a:ext cx="6134100" cy="55054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804426" w:rsidRDefault="00804426"/>
    <w:p w:rsidR="003104A5" w:rsidRDefault="004C565D">
      <w:pPr>
        <w:numPr>
          <w:ilvl w:val="0"/>
          <w:numId w:val="5"/>
        </w:numPr>
        <w:ind w:left="360" w:hanging="36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u w:val="single"/>
        </w:rPr>
        <w:t>Materials</w:t>
      </w:r>
    </w:p>
    <w:p w:rsidR="003104A5" w:rsidRDefault="003104A5"/>
    <w:p w:rsidR="003104A5" w:rsidRDefault="004C565D">
      <w:pPr>
        <w:numPr>
          <w:ilvl w:val="0"/>
          <w:numId w:val="1"/>
        </w:numPr>
        <w:ind w:hanging="360"/>
        <w:contextualSpacing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The material distribution is the same as for example 4 so it does not need editing. </w:t>
      </w:r>
    </w:p>
    <w:p w:rsidR="003104A5" w:rsidRDefault="004C565D">
      <w:pPr>
        <w:numPr>
          <w:ilvl w:val="0"/>
          <w:numId w:val="1"/>
        </w:numPr>
        <w:ind w:hanging="360"/>
        <w:contextualSpacing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Select </w:t>
      </w:r>
      <w:r>
        <w:rPr>
          <w:rFonts w:ascii="Arial" w:eastAsia="Arial" w:hAnsi="Arial" w:cs="Arial"/>
          <w:b/>
          <w:sz w:val="22"/>
          <w:szCs w:val="22"/>
        </w:rPr>
        <w:t>Next</w:t>
      </w:r>
      <w:r>
        <w:rPr>
          <w:rFonts w:ascii="Arial" w:eastAsia="Arial" w:hAnsi="Arial" w:cs="Arial"/>
          <w:sz w:val="22"/>
          <w:szCs w:val="22"/>
        </w:rPr>
        <w:t xml:space="preserve"> to continue to the </w:t>
      </w:r>
      <w:r w:rsidR="00804426">
        <w:rPr>
          <w:rFonts w:ascii="Arial" w:eastAsia="Arial" w:hAnsi="Arial" w:cs="Arial"/>
          <w:sz w:val="22"/>
          <w:szCs w:val="22"/>
        </w:rPr>
        <w:t>“</w:t>
      </w:r>
      <w:r>
        <w:rPr>
          <w:rFonts w:ascii="Arial" w:eastAsia="Arial" w:hAnsi="Arial" w:cs="Arial"/>
          <w:sz w:val="22"/>
          <w:szCs w:val="22"/>
        </w:rPr>
        <w:t>initial condition</w:t>
      </w:r>
      <w:r w:rsidR="00804426">
        <w:rPr>
          <w:rFonts w:ascii="Arial" w:eastAsia="Arial" w:hAnsi="Arial" w:cs="Arial"/>
          <w:sz w:val="22"/>
          <w:szCs w:val="22"/>
        </w:rPr>
        <w:t>”</w:t>
      </w:r>
      <w:r>
        <w:rPr>
          <w:rFonts w:ascii="Arial" w:eastAsia="Arial" w:hAnsi="Arial" w:cs="Arial"/>
          <w:sz w:val="22"/>
          <w:szCs w:val="22"/>
        </w:rPr>
        <w:t xml:space="preserve"> tab.</w:t>
      </w:r>
    </w:p>
    <w:p w:rsidR="003104A5" w:rsidRDefault="003104A5"/>
    <w:p w:rsidR="003104A5" w:rsidRDefault="003104A5"/>
    <w:p w:rsidR="003104A5" w:rsidRDefault="003104A5"/>
    <w:p w:rsidR="00926FF5" w:rsidRDefault="00926FF5">
      <w:pPr>
        <w:rPr>
          <w:rFonts w:ascii="Arial" w:eastAsia="Arial" w:hAnsi="Arial" w:cs="Arial"/>
          <w:sz w:val="22"/>
          <w:szCs w:val="22"/>
          <w:u w:val="single"/>
        </w:rPr>
      </w:pPr>
      <w:r>
        <w:rPr>
          <w:rFonts w:ascii="Arial" w:eastAsia="Arial" w:hAnsi="Arial" w:cs="Arial"/>
          <w:sz w:val="22"/>
          <w:szCs w:val="22"/>
          <w:u w:val="single"/>
        </w:rPr>
        <w:br w:type="page"/>
      </w:r>
    </w:p>
    <w:p w:rsidR="003104A5" w:rsidRDefault="004C565D">
      <w:pPr>
        <w:numPr>
          <w:ilvl w:val="0"/>
          <w:numId w:val="5"/>
        </w:numPr>
        <w:ind w:left="360" w:hanging="36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u w:val="single"/>
        </w:rPr>
        <w:lastRenderedPageBreak/>
        <w:t>Initial conditions</w:t>
      </w:r>
    </w:p>
    <w:p w:rsidR="003104A5" w:rsidRDefault="003104A5"/>
    <w:p w:rsidR="003104A5" w:rsidRDefault="004C565D">
      <w:pPr>
        <w:numPr>
          <w:ilvl w:val="0"/>
          <w:numId w:val="8"/>
        </w:numPr>
        <w:ind w:hanging="360"/>
        <w:contextualSpacing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The initial conditions are unchanged from example 4.</w:t>
      </w:r>
    </w:p>
    <w:p w:rsidR="003104A5" w:rsidRDefault="004C565D">
      <w:pPr>
        <w:numPr>
          <w:ilvl w:val="0"/>
          <w:numId w:val="8"/>
        </w:numPr>
        <w:ind w:hanging="360"/>
        <w:contextualSpacing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Select </w:t>
      </w:r>
      <w:r>
        <w:rPr>
          <w:rFonts w:ascii="Arial" w:eastAsia="Arial" w:hAnsi="Arial" w:cs="Arial"/>
          <w:b/>
          <w:sz w:val="22"/>
          <w:szCs w:val="22"/>
        </w:rPr>
        <w:t>Next</w:t>
      </w:r>
      <w:r>
        <w:rPr>
          <w:rFonts w:ascii="Arial" w:eastAsia="Arial" w:hAnsi="Arial" w:cs="Arial"/>
          <w:sz w:val="22"/>
          <w:szCs w:val="22"/>
        </w:rPr>
        <w:t xml:space="preserve"> to continue to the “source” tab.</w:t>
      </w:r>
    </w:p>
    <w:p w:rsidR="003104A5" w:rsidRDefault="003104A5"/>
    <w:p w:rsidR="003104A5" w:rsidRDefault="004C565D">
      <w:pPr>
        <w:ind w:left="360"/>
      </w:pPr>
      <w:r>
        <w:rPr>
          <w:noProof/>
        </w:rPr>
        <w:drawing>
          <wp:inline distT="114300" distB="114300" distL="114300" distR="114300">
            <wp:extent cx="6400800" cy="6315075"/>
            <wp:effectExtent l="0" t="0" r="0" b="0"/>
            <wp:docPr id="5" name="image1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1.png"/>
                    <pic:cNvPicPr preferRelativeResize="0"/>
                  </pic:nvPicPr>
                  <pic:blipFill>
                    <a:blip r:embed="rId10"/>
                    <a:srcRect b="8551"/>
                    <a:stretch>
                      <a:fillRect/>
                    </a:stretch>
                  </pic:blipFill>
                  <pic:spPr>
                    <a:xfrm>
                      <a:off x="0" y="0"/>
                      <a:ext cx="6400800" cy="63150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3104A5" w:rsidRDefault="003104A5"/>
    <w:p w:rsidR="003104A5" w:rsidRDefault="003104A5"/>
    <w:p w:rsidR="003104A5" w:rsidRDefault="003104A5"/>
    <w:p w:rsidR="00926FF5" w:rsidRDefault="00926FF5">
      <w:pPr>
        <w:rPr>
          <w:rFonts w:ascii="Arial" w:eastAsia="Arial" w:hAnsi="Arial" w:cs="Arial"/>
          <w:sz w:val="22"/>
          <w:szCs w:val="22"/>
          <w:u w:val="single"/>
        </w:rPr>
      </w:pPr>
      <w:r>
        <w:rPr>
          <w:rFonts w:ascii="Arial" w:eastAsia="Arial" w:hAnsi="Arial" w:cs="Arial"/>
          <w:sz w:val="22"/>
          <w:szCs w:val="22"/>
          <w:u w:val="single"/>
        </w:rPr>
        <w:br w:type="page"/>
      </w:r>
    </w:p>
    <w:p w:rsidR="003104A5" w:rsidRDefault="004C565D">
      <w:pPr>
        <w:numPr>
          <w:ilvl w:val="0"/>
          <w:numId w:val="5"/>
        </w:numPr>
        <w:ind w:left="360" w:hanging="36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u w:val="single"/>
        </w:rPr>
        <w:lastRenderedPageBreak/>
        <w:t>Sources:</w:t>
      </w:r>
    </w:p>
    <w:p w:rsidR="003104A5" w:rsidRDefault="004C565D">
      <w:r>
        <w:rPr>
          <w:rFonts w:ascii="Arial" w:eastAsia="Arial" w:hAnsi="Arial" w:cs="Arial"/>
          <w:b/>
          <w:smallCaps/>
          <w:sz w:val="22"/>
          <w:szCs w:val="22"/>
        </w:rPr>
        <w:t xml:space="preserve">   </w:t>
      </w:r>
    </w:p>
    <w:p w:rsidR="003104A5" w:rsidRDefault="004C565D">
      <w:pPr>
        <w:numPr>
          <w:ilvl w:val="0"/>
          <w:numId w:val="7"/>
        </w:numPr>
        <w:ind w:hanging="360"/>
        <w:contextualSpacing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Source conditions are to be kept same as in example 4.</w:t>
      </w:r>
    </w:p>
    <w:p w:rsidR="003104A5" w:rsidRDefault="004C565D">
      <w:pPr>
        <w:numPr>
          <w:ilvl w:val="0"/>
          <w:numId w:val="7"/>
        </w:numPr>
        <w:ind w:hanging="360"/>
        <w:contextualSpacing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Select </w:t>
      </w:r>
      <w:r>
        <w:rPr>
          <w:rFonts w:ascii="Arial" w:eastAsia="Arial" w:hAnsi="Arial" w:cs="Arial"/>
          <w:b/>
          <w:sz w:val="22"/>
          <w:szCs w:val="22"/>
        </w:rPr>
        <w:t>Next</w:t>
      </w:r>
      <w:r>
        <w:rPr>
          <w:rFonts w:ascii="Arial" w:eastAsia="Arial" w:hAnsi="Arial" w:cs="Arial"/>
          <w:sz w:val="22"/>
          <w:szCs w:val="22"/>
        </w:rPr>
        <w:t xml:space="preserve"> to continue to the “boundary” tab.</w:t>
      </w:r>
    </w:p>
    <w:p w:rsidR="003104A5" w:rsidRDefault="003104A5"/>
    <w:p w:rsidR="00E8575C" w:rsidRPr="00804426" w:rsidRDefault="00E8575C" w:rsidP="00E8575C">
      <w:pPr>
        <w:numPr>
          <w:ilvl w:val="0"/>
          <w:numId w:val="5"/>
        </w:numPr>
        <w:ind w:left="360" w:hanging="36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u w:val="single"/>
        </w:rPr>
        <w:t>Boundary</w:t>
      </w:r>
    </w:p>
    <w:p w:rsidR="00E8575C" w:rsidRDefault="00E8575C" w:rsidP="00E8575C">
      <w:pPr>
        <w:ind w:left="360"/>
        <w:rPr>
          <w:rFonts w:ascii="Arial" w:eastAsia="Arial" w:hAnsi="Arial" w:cs="Arial"/>
          <w:sz w:val="22"/>
          <w:szCs w:val="22"/>
        </w:rPr>
      </w:pPr>
    </w:p>
    <w:p w:rsidR="00E8575C" w:rsidRDefault="00E8575C" w:rsidP="00E8575C">
      <w:pPr>
        <w:ind w:left="360"/>
      </w:pPr>
      <w:r>
        <w:rPr>
          <w:rFonts w:ascii="Arial" w:eastAsia="Arial" w:hAnsi="Arial" w:cs="Arial"/>
          <w:sz w:val="22"/>
          <w:szCs w:val="22"/>
        </w:rPr>
        <w:t xml:space="preserve">Edit the boundaries to reflect unsaturated flow. </w:t>
      </w:r>
    </w:p>
    <w:p w:rsidR="00E8575C" w:rsidRDefault="00E8575C" w:rsidP="00E8575C">
      <w:pPr>
        <w:numPr>
          <w:ilvl w:val="0"/>
          <w:numId w:val="13"/>
        </w:numPr>
        <w:ind w:hanging="360"/>
        <w:contextualSpacing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Select </w:t>
      </w:r>
      <w:r>
        <w:rPr>
          <w:rFonts w:ascii="Arial" w:eastAsia="Arial" w:hAnsi="Arial" w:cs="Arial"/>
          <w:b/>
          <w:sz w:val="22"/>
          <w:szCs w:val="22"/>
        </w:rPr>
        <w:t>Edit</w:t>
      </w:r>
      <w:r>
        <w:rPr>
          <w:rFonts w:ascii="Arial" w:eastAsia="Arial" w:hAnsi="Arial" w:cs="Arial"/>
          <w:sz w:val="22"/>
          <w:szCs w:val="22"/>
        </w:rPr>
        <w:t xml:space="preserve"> then select the upper prescribed flux boundary.</w:t>
      </w:r>
    </w:p>
    <w:p w:rsidR="00E8575C" w:rsidRDefault="00E8575C" w:rsidP="00E8575C">
      <w:pPr>
        <w:numPr>
          <w:ilvl w:val="0"/>
          <w:numId w:val="13"/>
        </w:numPr>
        <w:ind w:hanging="360"/>
        <w:contextualSpacing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Set the flux to</w:t>
      </w:r>
      <w:r>
        <w:rPr>
          <w:rFonts w:ascii="Arial" w:eastAsia="Arial" w:hAnsi="Arial" w:cs="Arial"/>
          <w:b/>
          <w:sz w:val="22"/>
          <w:szCs w:val="22"/>
        </w:rPr>
        <w:t xml:space="preserve"> 0.9</w:t>
      </w:r>
      <w:r>
        <w:rPr>
          <w:rFonts w:ascii="Arial" w:eastAsia="Arial" w:hAnsi="Arial" w:cs="Arial"/>
          <w:sz w:val="22"/>
          <w:szCs w:val="22"/>
        </w:rPr>
        <w:t xml:space="preserve">, and select </w:t>
      </w:r>
      <w:r>
        <w:rPr>
          <w:rFonts w:ascii="Arial" w:eastAsia="Arial" w:hAnsi="Arial" w:cs="Arial"/>
          <w:b/>
          <w:sz w:val="22"/>
          <w:szCs w:val="22"/>
        </w:rPr>
        <w:t>OK</w:t>
      </w:r>
    </w:p>
    <w:p w:rsidR="00E8575C" w:rsidRDefault="00E8575C" w:rsidP="00E8575C">
      <w:pPr>
        <w:numPr>
          <w:ilvl w:val="0"/>
          <w:numId w:val="13"/>
        </w:numPr>
        <w:ind w:hanging="360"/>
        <w:contextualSpacing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Select </w:t>
      </w:r>
      <w:r>
        <w:rPr>
          <w:rFonts w:ascii="Arial" w:eastAsia="Arial" w:hAnsi="Arial" w:cs="Arial"/>
          <w:b/>
          <w:sz w:val="22"/>
          <w:szCs w:val="22"/>
        </w:rPr>
        <w:t>Next</w:t>
      </w:r>
      <w:r>
        <w:rPr>
          <w:rFonts w:ascii="Arial" w:eastAsia="Arial" w:hAnsi="Arial" w:cs="Arial"/>
          <w:sz w:val="22"/>
          <w:szCs w:val="22"/>
        </w:rPr>
        <w:t xml:space="preserve"> to continue to the “output control” tab.</w:t>
      </w:r>
    </w:p>
    <w:p w:rsidR="00E8575C" w:rsidRDefault="00E8575C" w:rsidP="00E8575C">
      <w:pPr>
        <w:ind w:left="360"/>
      </w:pPr>
    </w:p>
    <w:p w:rsidR="00E8575C" w:rsidRDefault="00E8575C" w:rsidP="00E8575C">
      <w:pPr>
        <w:ind w:left="360"/>
        <w:rPr>
          <w:rFonts w:ascii="Arial" w:eastAsia="Arial" w:hAnsi="Arial" w:cs="Arial"/>
          <w:sz w:val="22"/>
          <w:szCs w:val="22"/>
        </w:rPr>
      </w:pPr>
      <w:r>
        <w:rPr>
          <w:noProof/>
        </w:rPr>
        <w:drawing>
          <wp:anchor distT="114300" distB="114300" distL="114300" distR="114300" simplePos="0" relativeHeight="251660288" behindDoc="0" locked="0" layoutInCell="0" hidden="0" allowOverlap="1" wp14:anchorId="6805A678" wp14:editId="3BD04646">
            <wp:simplePos x="0" y="0"/>
            <wp:positionH relativeFrom="margin">
              <wp:posOffset>1885950</wp:posOffset>
            </wp:positionH>
            <wp:positionV relativeFrom="paragraph">
              <wp:posOffset>95885</wp:posOffset>
            </wp:positionV>
            <wp:extent cx="4943475" cy="3495675"/>
            <wp:effectExtent l="0" t="0" r="9525" b="9525"/>
            <wp:wrapSquare wrapText="bothSides" distT="114300" distB="114300" distL="114300" distR="114300"/>
            <wp:docPr id="9" name="image0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2.png"/>
                    <pic:cNvPicPr preferRelativeResize="0"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943475" cy="34956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>
        <w:rPr>
          <w:noProof/>
        </w:rPr>
        <w:drawing>
          <wp:anchor distT="114300" distB="114300" distL="114300" distR="114300" simplePos="0" relativeHeight="251659264" behindDoc="0" locked="0" layoutInCell="0" hidden="0" allowOverlap="1" wp14:anchorId="4024CEDC" wp14:editId="5F20A92F">
            <wp:simplePos x="0" y="0"/>
            <wp:positionH relativeFrom="margin">
              <wp:posOffset>-313690</wp:posOffset>
            </wp:positionH>
            <wp:positionV relativeFrom="paragraph">
              <wp:posOffset>-3810</wp:posOffset>
            </wp:positionV>
            <wp:extent cx="2085975" cy="3695700"/>
            <wp:effectExtent l="0" t="0" r="9525" b="0"/>
            <wp:wrapSquare wrapText="bothSides" distT="114300" distB="114300" distL="114300" distR="114300"/>
            <wp:docPr id="10" name="image09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9.png"/>
                    <pic:cNvPicPr preferRelativeResize="0"/>
                  </pic:nvPicPr>
                  <pic:blipFill>
                    <a:blip r:embed="rId12"/>
                    <a:srcRect r="67410" b="46482"/>
                    <a:stretch>
                      <a:fillRect/>
                    </a:stretch>
                  </pic:blipFill>
                  <pic:spPr>
                    <a:xfrm>
                      <a:off x="0" y="0"/>
                      <a:ext cx="2085975" cy="36957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E8575C" w:rsidRPr="00E8575C" w:rsidRDefault="00E8575C">
      <w:pPr>
        <w:numPr>
          <w:ilvl w:val="0"/>
          <w:numId w:val="5"/>
        </w:numPr>
        <w:ind w:left="360" w:hanging="36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u w:val="single"/>
        </w:rPr>
        <w:t>Sources/Observations</w:t>
      </w:r>
    </w:p>
    <w:p w:rsidR="003104A5" w:rsidRDefault="003104A5"/>
    <w:p w:rsidR="003104A5" w:rsidRDefault="004C565D">
      <w:pPr>
        <w:numPr>
          <w:ilvl w:val="0"/>
          <w:numId w:val="2"/>
        </w:numPr>
        <w:ind w:hanging="360"/>
        <w:contextualSpacing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The two observations wells are the same as in example three.</w:t>
      </w:r>
    </w:p>
    <w:p w:rsidR="003104A5" w:rsidRDefault="004C565D">
      <w:pPr>
        <w:numPr>
          <w:ilvl w:val="0"/>
          <w:numId w:val="2"/>
        </w:numPr>
        <w:ind w:hanging="360"/>
        <w:contextualSpacing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Click </w:t>
      </w:r>
      <w:r>
        <w:rPr>
          <w:rFonts w:ascii="Arial" w:eastAsia="Arial" w:hAnsi="Arial" w:cs="Arial"/>
          <w:b/>
          <w:sz w:val="22"/>
          <w:szCs w:val="22"/>
        </w:rPr>
        <w:t>Next</w:t>
      </w:r>
      <w:r>
        <w:rPr>
          <w:rFonts w:ascii="Arial" w:eastAsia="Arial" w:hAnsi="Arial" w:cs="Arial"/>
          <w:sz w:val="22"/>
          <w:szCs w:val="22"/>
        </w:rPr>
        <w:t xml:space="preserve"> to move to the “output control” tab. </w:t>
      </w:r>
    </w:p>
    <w:p w:rsidR="003104A5" w:rsidRDefault="003104A5"/>
    <w:p w:rsidR="003104A5" w:rsidRDefault="004C565D">
      <w:r>
        <w:br w:type="page"/>
      </w:r>
    </w:p>
    <w:p w:rsidR="003104A5" w:rsidRDefault="003104A5"/>
    <w:p w:rsidR="003104A5" w:rsidRDefault="004C565D">
      <w:pPr>
        <w:numPr>
          <w:ilvl w:val="0"/>
          <w:numId w:val="5"/>
        </w:numPr>
        <w:ind w:left="360" w:hanging="36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u w:val="single"/>
        </w:rPr>
        <w:t>Output Control</w:t>
      </w:r>
    </w:p>
    <w:p w:rsidR="003104A5" w:rsidRDefault="003104A5">
      <w:pPr>
        <w:ind w:left="360"/>
      </w:pPr>
    </w:p>
    <w:p w:rsidR="003104A5" w:rsidRDefault="004C565D">
      <w:pPr>
        <w:numPr>
          <w:ilvl w:val="0"/>
          <w:numId w:val="12"/>
        </w:numPr>
        <w:ind w:hanging="360"/>
        <w:contextualSpacing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Output control is the same as example 2.</w:t>
      </w:r>
    </w:p>
    <w:p w:rsidR="003104A5" w:rsidRDefault="004C565D">
      <w:pPr>
        <w:numPr>
          <w:ilvl w:val="0"/>
          <w:numId w:val="12"/>
        </w:numPr>
        <w:ind w:hanging="360"/>
        <w:contextualSpacing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Select </w:t>
      </w:r>
      <w:r>
        <w:rPr>
          <w:rFonts w:ascii="Arial" w:eastAsia="Arial" w:hAnsi="Arial" w:cs="Arial"/>
          <w:b/>
          <w:sz w:val="22"/>
          <w:szCs w:val="22"/>
        </w:rPr>
        <w:t xml:space="preserve">Finish </w:t>
      </w:r>
      <w:proofErr w:type="gramStart"/>
      <w:r>
        <w:rPr>
          <w:rFonts w:ascii="Arial" w:eastAsia="Arial" w:hAnsi="Arial" w:cs="Arial"/>
          <w:b/>
          <w:sz w:val="22"/>
          <w:szCs w:val="22"/>
        </w:rPr>
        <w:t>save</w:t>
      </w:r>
      <w:proofErr w:type="gramEnd"/>
      <w:r>
        <w:rPr>
          <w:rFonts w:ascii="Arial" w:eastAsia="Arial" w:hAnsi="Arial" w:cs="Arial"/>
          <w:b/>
          <w:sz w:val="22"/>
          <w:szCs w:val="22"/>
        </w:rPr>
        <w:t xml:space="preserve"> as</w:t>
      </w:r>
      <w:r>
        <w:rPr>
          <w:rFonts w:ascii="Arial" w:eastAsia="Arial" w:hAnsi="Arial" w:cs="Arial"/>
          <w:sz w:val="22"/>
          <w:szCs w:val="22"/>
        </w:rPr>
        <w:t xml:space="preserve"> to Finish the model setup and save the project to a directory.</w:t>
      </w:r>
    </w:p>
    <w:p w:rsidR="00804426" w:rsidRDefault="004C565D">
      <w:pPr>
        <w:rPr>
          <w:noProof/>
        </w:rPr>
      </w:pPr>
      <w:r>
        <w:rPr>
          <w:rFonts w:ascii="Arial" w:eastAsia="Arial" w:hAnsi="Arial" w:cs="Arial"/>
          <w:sz w:val="22"/>
          <w:szCs w:val="22"/>
        </w:rPr>
        <w:t>`</w:t>
      </w:r>
    </w:p>
    <w:p w:rsidR="003104A5" w:rsidRDefault="004C565D">
      <w:r>
        <w:rPr>
          <w:noProof/>
        </w:rPr>
        <w:drawing>
          <wp:inline distT="114300" distB="114300" distL="114300" distR="114300">
            <wp:extent cx="6397858" cy="5981700"/>
            <wp:effectExtent l="0" t="0" r="3175" b="0"/>
            <wp:docPr id="4" name="image10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0.png"/>
                    <pic:cNvPicPr preferRelativeResize="0"/>
                  </pic:nvPicPr>
                  <pic:blipFill rotWithShape="1">
                    <a:blip r:embed="rId13"/>
                    <a:srcRect l="-46" t="1" r="46" b="13379"/>
                    <a:stretch/>
                  </pic:blipFill>
                  <pic:spPr bwMode="auto">
                    <a:xfrm>
                      <a:off x="0" y="0"/>
                      <a:ext cx="6400800" cy="59844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3104A5" w:rsidRDefault="003104A5"/>
    <w:p w:rsidR="003104A5" w:rsidRDefault="004C565D">
      <w:pPr>
        <w:numPr>
          <w:ilvl w:val="0"/>
          <w:numId w:val="5"/>
        </w:numPr>
        <w:ind w:left="360" w:hanging="36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u w:val="single"/>
        </w:rPr>
        <w:t>Running VASFT2</w:t>
      </w:r>
    </w:p>
    <w:p w:rsidR="003104A5" w:rsidRDefault="003104A5"/>
    <w:p w:rsidR="003104A5" w:rsidRDefault="004C565D">
      <w:pPr>
        <w:numPr>
          <w:ilvl w:val="0"/>
          <w:numId w:val="9"/>
        </w:numPr>
        <w:ind w:hanging="360"/>
        <w:contextualSpacing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Run VSAFT2 as shown in example1</w:t>
      </w:r>
      <w:r w:rsidR="00804426">
        <w:rPr>
          <w:rFonts w:ascii="Arial" w:eastAsia="Arial" w:hAnsi="Arial" w:cs="Arial"/>
          <w:sz w:val="22"/>
          <w:szCs w:val="22"/>
        </w:rPr>
        <w:t>.</w:t>
      </w:r>
    </w:p>
    <w:p w:rsidR="003104A5" w:rsidRDefault="003104A5"/>
    <w:p w:rsidR="003104A5" w:rsidRDefault="004C565D">
      <w:pPr>
        <w:numPr>
          <w:ilvl w:val="0"/>
          <w:numId w:val="5"/>
        </w:numPr>
        <w:ind w:left="360" w:hanging="36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u w:val="single"/>
        </w:rPr>
        <w:lastRenderedPageBreak/>
        <w:t>Viewing results in TECPLOT</w:t>
      </w:r>
    </w:p>
    <w:p w:rsidR="003104A5" w:rsidRDefault="003104A5"/>
    <w:p w:rsidR="003104A5" w:rsidRDefault="004C565D">
      <w:pPr>
        <w:numPr>
          <w:ilvl w:val="0"/>
          <w:numId w:val="10"/>
        </w:numPr>
        <w:ind w:hanging="360"/>
        <w:contextualSpacing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View the hydraulic head distributions using TECPLOT as explained in example 2.  </w:t>
      </w:r>
    </w:p>
    <w:p w:rsidR="00926FF5" w:rsidRDefault="00926FF5" w:rsidP="00926FF5">
      <w:pPr>
        <w:ind w:left="720"/>
        <w:contextualSpacing/>
        <w:rPr>
          <w:rFonts w:ascii="Arial" w:eastAsia="Arial" w:hAnsi="Arial" w:cs="Arial"/>
          <w:sz w:val="22"/>
          <w:szCs w:val="22"/>
        </w:rPr>
      </w:pPr>
      <w:bookmarkStart w:id="0" w:name="_GoBack"/>
      <w:bookmarkEnd w:id="0"/>
    </w:p>
    <w:p w:rsidR="003104A5" w:rsidRDefault="004C565D">
      <w:pPr>
        <w:ind w:left="360"/>
      </w:pPr>
      <w:r>
        <w:rPr>
          <w:noProof/>
        </w:rPr>
        <w:drawing>
          <wp:inline distT="114300" distB="114300" distL="114300" distR="114300">
            <wp:extent cx="6400800" cy="6908800"/>
            <wp:effectExtent l="0" t="0" r="0" b="0"/>
            <wp:docPr id="2" name="image07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7.png"/>
                    <pic:cNvPicPr preferRelativeResize="0"/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00800" cy="69088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804426" w:rsidRDefault="00804426">
      <w:pPr>
        <w:ind w:left="360"/>
      </w:pPr>
    </w:p>
    <w:p w:rsidR="00E8575C" w:rsidRDefault="00E8575C">
      <w:pPr>
        <w:ind w:left="360"/>
      </w:pPr>
    </w:p>
    <w:p w:rsidR="003104A5" w:rsidRDefault="004C565D">
      <w:pPr>
        <w:numPr>
          <w:ilvl w:val="0"/>
          <w:numId w:val="5"/>
        </w:numPr>
        <w:ind w:left="360" w:hanging="36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u w:val="single"/>
        </w:rPr>
        <w:t>Viewing hydrograph</w:t>
      </w:r>
    </w:p>
    <w:p w:rsidR="003104A5" w:rsidRDefault="003104A5">
      <w:pPr>
        <w:ind w:left="360"/>
      </w:pPr>
    </w:p>
    <w:p w:rsidR="003104A5" w:rsidRDefault="004C565D">
      <w:pPr>
        <w:numPr>
          <w:ilvl w:val="0"/>
          <w:numId w:val="3"/>
        </w:numPr>
        <w:ind w:hanging="360"/>
        <w:contextualSpacing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View hydraulic head change with time for the two observation points as shown in example 2.</w:t>
      </w:r>
    </w:p>
    <w:p w:rsidR="003104A5" w:rsidRDefault="003104A5"/>
    <w:p w:rsidR="003104A5" w:rsidRDefault="004C565D">
      <w:r>
        <w:rPr>
          <w:noProof/>
        </w:rPr>
        <w:drawing>
          <wp:inline distT="114300" distB="114300" distL="114300" distR="114300">
            <wp:extent cx="6400800" cy="5689600"/>
            <wp:effectExtent l="0" t="0" r="0" b="0"/>
            <wp:docPr id="7" name="image1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4.png"/>
                    <pic:cNvPicPr preferRelativeResize="0"/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00800" cy="56896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sectPr w:rsidR="003104A5">
      <w:footerReference w:type="default" r:id="rId16"/>
      <w:pgSz w:w="12240" w:h="15840"/>
      <w:pgMar w:top="1440" w:right="72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585A" w:rsidRDefault="0068585A">
      <w:r>
        <w:separator/>
      </w:r>
    </w:p>
  </w:endnote>
  <w:endnote w:type="continuationSeparator" w:id="0">
    <w:p w:rsidR="0068585A" w:rsidRDefault="006858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04A5" w:rsidRDefault="004C565D">
    <w:pPr>
      <w:tabs>
        <w:tab w:val="center" w:pos="4320"/>
        <w:tab w:val="right" w:pos="8640"/>
      </w:tabs>
      <w:jc w:val="right"/>
    </w:pPr>
    <w:r>
      <w:fldChar w:fldCharType="begin"/>
    </w:r>
    <w:r>
      <w:instrText>PAGE</w:instrText>
    </w:r>
    <w:r>
      <w:fldChar w:fldCharType="separate"/>
    </w:r>
    <w:r w:rsidR="00926FF5">
      <w:rPr>
        <w:noProof/>
      </w:rPr>
      <w:t>8</w:t>
    </w:r>
    <w:r>
      <w:fldChar w:fldCharType="end"/>
    </w:r>
  </w:p>
  <w:p w:rsidR="003104A5" w:rsidRDefault="003104A5">
    <w:pPr>
      <w:tabs>
        <w:tab w:val="center" w:pos="4320"/>
        <w:tab w:val="right" w:pos="8640"/>
      </w:tabs>
      <w:spacing w:after="720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585A" w:rsidRDefault="0068585A">
      <w:r>
        <w:separator/>
      </w:r>
    </w:p>
  </w:footnote>
  <w:footnote w:type="continuationSeparator" w:id="0">
    <w:p w:rsidR="0068585A" w:rsidRDefault="0068585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22184"/>
    <w:multiLevelType w:val="multilevel"/>
    <w:tmpl w:val="D99A8714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1">
    <w:nsid w:val="1CB92CDA"/>
    <w:multiLevelType w:val="multilevel"/>
    <w:tmpl w:val="C2A6D3B0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2">
    <w:nsid w:val="2CB66FA5"/>
    <w:multiLevelType w:val="multilevel"/>
    <w:tmpl w:val="B0345028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3">
    <w:nsid w:val="3510652B"/>
    <w:multiLevelType w:val="multilevel"/>
    <w:tmpl w:val="CF906A8C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4">
    <w:nsid w:val="35827DAE"/>
    <w:multiLevelType w:val="multilevel"/>
    <w:tmpl w:val="85E8BF62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5">
    <w:nsid w:val="388D3E61"/>
    <w:multiLevelType w:val="multilevel"/>
    <w:tmpl w:val="BF522C64"/>
    <w:lvl w:ilvl="0">
      <w:start w:val="1"/>
      <w:numFmt w:val="decimal"/>
      <w:lvlText w:val="%1."/>
      <w:lvlJc w:val="left"/>
      <w:pPr>
        <w:ind w:left="720" w:firstLine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vertAlign w:val="baseline"/>
      </w:rPr>
    </w:lvl>
  </w:abstractNum>
  <w:abstractNum w:abstractNumId="6">
    <w:nsid w:val="3AEF2186"/>
    <w:multiLevelType w:val="multilevel"/>
    <w:tmpl w:val="8EC46356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7">
    <w:nsid w:val="3E603522"/>
    <w:multiLevelType w:val="multilevel"/>
    <w:tmpl w:val="54C0C876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8">
    <w:nsid w:val="4A8E6D82"/>
    <w:multiLevelType w:val="multilevel"/>
    <w:tmpl w:val="A4BA188C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9">
    <w:nsid w:val="4FE01073"/>
    <w:multiLevelType w:val="multilevel"/>
    <w:tmpl w:val="96C6BE24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10">
    <w:nsid w:val="54FE5605"/>
    <w:multiLevelType w:val="multilevel"/>
    <w:tmpl w:val="8948F01E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11">
    <w:nsid w:val="72AD1C0F"/>
    <w:multiLevelType w:val="multilevel"/>
    <w:tmpl w:val="35BCD59C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12">
    <w:nsid w:val="781E74E0"/>
    <w:multiLevelType w:val="multilevel"/>
    <w:tmpl w:val="F78C46E0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13">
    <w:nsid w:val="784A0EE8"/>
    <w:multiLevelType w:val="multilevel"/>
    <w:tmpl w:val="FABED5AC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num w:numId="1">
    <w:abstractNumId w:val="1"/>
  </w:num>
  <w:num w:numId="2">
    <w:abstractNumId w:val="7"/>
  </w:num>
  <w:num w:numId="3">
    <w:abstractNumId w:val="11"/>
  </w:num>
  <w:num w:numId="4">
    <w:abstractNumId w:val="6"/>
  </w:num>
  <w:num w:numId="5">
    <w:abstractNumId w:val="5"/>
  </w:num>
  <w:num w:numId="6">
    <w:abstractNumId w:val="2"/>
  </w:num>
  <w:num w:numId="7">
    <w:abstractNumId w:val="3"/>
  </w:num>
  <w:num w:numId="8">
    <w:abstractNumId w:val="13"/>
  </w:num>
  <w:num w:numId="9">
    <w:abstractNumId w:val="9"/>
  </w:num>
  <w:num w:numId="10">
    <w:abstractNumId w:val="12"/>
  </w:num>
  <w:num w:numId="11">
    <w:abstractNumId w:val="4"/>
  </w:num>
  <w:num w:numId="12">
    <w:abstractNumId w:val="8"/>
  </w:num>
  <w:num w:numId="13">
    <w:abstractNumId w:val="0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3104A5"/>
    <w:rsid w:val="003104A5"/>
    <w:rsid w:val="004C565D"/>
    <w:rsid w:val="0068585A"/>
    <w:rsid w:val="00804426"/>
    <w:rsid w:val="00926FF5"/>
    <w:rsid w:val="00E857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color w:val="000000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26" w:after="26"/>
      <w:ind w:left="122" w:right="122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contextualSpacing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0442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442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color w:val="000000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26" w:after="26"/>
      <w:ind w:left="122" w:right="122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contextualSpacing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0442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442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</Pages>
  <Words>347</Words>
  <Characters>1979</Characters>
  <Application>Microsoft Office Word</Application>
  <DocSecurity>0</DocSecurity>
  <Lines>16</Lines>
  <Paragraphs>4</Paragraphs>
  <ScaleCrop>false</ScaleCrop>
  <Company/>
  <LinksUpToDate>false</LinksUpToDate>
  <CharactersWithSpaces>2322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joel</cp:lastModifiedBy>
  <cp:revision>4</cp:revision>
  <dcterms:created xsi:type="dcterms:W3CDTF">2016-12-15T20:58:00Z</dcterms:created>
  <dcterms:modified xsi:type="dcterms:W3CDTF">2016-12-15T22:05:00Z</dcterms:modified>
</cp:coreProperties>
</file>